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23F" w:rsidRDefault="001A623F" w:rsidP="001A623F">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10</w:t>
      </w:r>
      <w:r>
        <w:rPr>
          <w:rFonts w:ascii="GHEA Grapalat" w:hAnsi="GHEA Grapalat"/>
          <w:sz w:val="24"/>
          <w:szCs w:val="24"/>
          <w:lang w:val="hy-AM"/>
        </w:rPr>
        <w:t xml:space="preserve">     </w:t>
      </w:r>
    </w:p>
    <w:p w:rsidR="001A623F" w:rsidRDefault="001A623F" w:rsidP="001A623F">
      <w:pPr>
        <w:spacing w:after="0" w:line="240" w:lineRule="auto"/>
        <w:ind w:left="720"/>
        <w:jc w:val="right"/>
        <w:rPr>
          <w:rFonts w:ascii="GHEA Grapalat" w:hAnsi="GHEA Grapalat"/>
          <w:sz w:val="24"/>
          <w:szCs w:val="24"/>
          <w:lang w:val="hy-AM"/>
        </w:rPr>
      </w:pPr>
      <w:r>
        <w:rPr>
          <w:rFonts w:ascii="GHEA Grapalat" w:hAnsi="GHEA Grapalat"/>
          <w:sz w:val="24"/>
          <w:szCs w:val="24"/>
          <w:lang w:val="hy-AM"/>
        </w:rPr>
        <w:t xml:space="preserve">ՀՀ Արագածոտնի մարզի </w:t>
      </w:r>
    </w:p>
    <w:p w:rsidR="001A623F" w:rsidRDefault="001A623F" w:rsidP="001A623F">
      <w:pPr>
        <w:spacing w:after="0" w:line="240" w:lineRule="auto"/>
        <w:ind w:left="720"/>
        <w:jc w:val="right"/>
        <w:rPr>
          <w:rFonts w:ascii="GHEA Grapalat" w:hAnsi="GHEA Grapalat"/>
          <w:sz w:val="24"/>
          <w:szCs w:val="24"/>
          <w:lang w:val="hy-AM"/>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1A623F" w:rsidRDefault="009B7319" w:rsidP="009B7319">
      <w:pPr>
        <w:spacing w:after="0" w:line="240" w:lineRule="auto"/>
        <w:ind w:left="720"/>
        <w:jc w:val="right"/>
        <w:rPr>
          <w:rFonts w:ascii="GHEA Grapalat" w:hAnsi="GHEA Grapalat"/>
          <w:sz w:val="24"/>
          <w:szCs w:val="24"/>
        </w:rPr>
      </w:pPr>
      <w:r>
        <w:rPr>
          <w:rFonts w:ascii="GHEA Grapalat" w:hAnsi="GHEA Grapalat"/>
          <w:sz w:val="24"/>
          <w:szCs w:val="24"/>
          <w:lang w:val="hy-AM"/>
        </w:rPr>
        <w:t xml:space="preserve">   </w:t>
      </w:r>
    </w:p>
    <w:p w:rsidR="001A623F" w:rsidRDefault="001A623F" w:rsidP="009B7319">
      <w:pPr>
        <w:spacing w:after="0" w:line="240" w:lineRule="auto"/>
        <w:ind w:left="720"/>
        <w:jc w:val="right"/>
        <w:rPr>
          <w:rFonts w:ascii="GHEA Grapalat" w:hAnsi="GHEA Grapalat"/>
          <w:sz w:val="24"/>
          <w:szCs w:val="24"/>
        </w:rPr>
      </w:pPr>
    </w:p>
    <w:p w:rsidR="00555BD2" w:rsidRPr="006A6DDC" w:rsidRDefault="00555BD2" w:rsidP="009B7319">
      <w:pPr>
        <w:spacing w:after="160"/>
        <w:ind w:right="-90"/>
        <w:jc w:val="center"/>
        <w:rPr>
          <w:rFonts w:ascii="GHEA Grapalat" w:hAnsi="GHEA Grapalat"/>
          <w:b/>
          <w:sz w:val="24"/>
          <w:szCs w:val="24"/>
          <w:lang w:val="hy-AM"/>
        </w:rPr>
      </w:pPr>
      <w:r w:rsidRPr="006A6DDC">
        <w:rPr>
          <w:rFonts w:ascii="GHEA Grapalat" w:hAnsi="GHEA Grapalat"/>
          <w:sz w:val="24"/>
          <w:szCs w:val="24"/>
          <w:lang w:val="hy-AM"/>
        </w:rPr>
        <w:br/>
      </w:r>
      <w:r w:rsidRPr="006A6DDC">
        <w:rPr>
          <w:rFonts w:ascii="GHEA Grapalat" w:hAnsi="GHEA Grapalat"/>
          <w:b/>
          <w:sz w:val="24"/>
          <w:szCs w:val="24"/>
          <w:lang w:val="hy-AM"/>
        </w:rPr>
        <w:t xml:space="preserve">ՀԱՄԱՅՆՔԱՅԻՆ ԾԱՌԱՅՈՒԹՅԱՆ ՊԱՇՏՈՆԻ ԱՆՁՆԱԳԻՐ ՀԱՅԱՍՏԱՆԻ ՀԱՆՐԱՊԵՏՈՒԹՅԱՆ ԱՐԱԳԱԾՈՏՆԻ ՄԱՐԶԻ ԱՊԱՐԱՆԻ  ՀԱՄԱՅՆՔԱՊԵՏԱՐԱՆԻ ԱՇԽԱՏԱԿԱԶՄԻ ԵԿԱՄՈՒՏՆԵՐԻ ՀԱՇՎԱՌՄԱՆ ԵՎ ՀԱՎԱՔԱԳՐՄԱՆ ԲԱԺՆԻ ԳԼԽԱՎՈՐ ՄԱՍՆԱԳԵՏԻ </w:t>
      </w:r>
      <w:r w:rsidRPr="006A6DDC">
        <w:rPr>
          <w:rFonts w:ascii="GHEA Grapalat" w:hAnsi="GHEA Grapalat"/>
          <w:b/>
          <w:sz w:val="24"/>
          <w:szCs w:val="24"/>
          <w:lang w:val="hy-AM"/>
        </w:rPr>
        <w:br/>
      </w:r>
      <w:r w:rsidRPr="006A6DDC">
        <w:rPr>
          <w:rFonts w:ascii="GHEA Grapalat" w:hAnsi="GHEA Grapalat"/>
          <w:sz w:val="24"/>
          <w:szCs w:val="24"/>
          <w:lang w:val="hy-AM"/>
        </w:rPr>
        <w:br/>
      </w:r>
      <w:r w:rsidR="00BB694F">
        <w:rPr>
          <w:rFonts w:ascii="GHEA Grapalat" w:hAnsi="GHEA Grapalat"/>
          <w:b/>
          <w:sz w:val="24"/>
          <w:szCs w:val="24"/>
        </w:rPr>
        <w:t>2.3-</w:t>
      </w:r>
      <w:r w:rsidR="00BB694F">
        <w:rPr>
          <w:rFonts w:ascii="GHEA Grapalat" w:hAnsi="GHEA Grapalat"/>
          <w:b/>
          <w:sz w:val="24"/>
          <w:szCs w:val="24"/>
          <w:lang w:val="hy-AM"/>
        </w:rPr>
        <w:t>3</w:t>
      </w:r>
      <w:bookmarkStart w:id="0" w:name="_GoBack"/>
      <w:bookmarkEnd w:id="0"/>
      <w:r w:rsidRPr="006A6DDC">
        <w:rPr>
          <w:rFonts w:ascii="GHEA Grapalat" w:hAnsi="GHEA Grapalat"/>
          <w:b/>
          <w:sz w:val="24"/>
          <w:szCs w:val="24"/>
          <w:lang w:val="hy-AM"/>
        </w:rPr>
        <w:br/>
        <w:t>(ծածկագիրը)</w:t>
      </w:r>
      <w:r w:rsidRPr="006A6DDC">
        <w:rPr>
          <w:rFonts w:ascii="GHEA Grapalat" w:hAnsi="GHEA Grapalat"/>
          <w:b/>
          <w:sz w:val="24"/>
          <w:szCs w:val="24"/>
          <w:lang w:val="hy-AM"/>
        </w:rPr>
        <w:br/>
        <w:t>1. ԸՆԴՀԱՆՈՒՐ  ԴՐՈՒՅԹՆԵՐ</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1.Հայաստանի Հանրապետության Արագածոտնի մարզի Ապարանի համայնքապետարանի աշխատակազմի եկամուտների հաշվառման և հավաքագրման բաժնի (այսուհետ՝ աշխատակազմ) գլխավոր մասնագետի (այսուհետ՝ գլխավոր մասնագետ)  պաշտոնն ընդգրկվում է համայնքային ծառայության առաջատար պաշտոնների 3-րդ ենթախմբում:                                                                 </w:t>
      </w:r>
    </w:p>
    <w:p w:rsidR="00555BD2" w:rsidRPr="006A6DDC" w:rsidRDefault="00555BD2" w:rsidP="00555BD2">
      <w:pPr>
        <w:spacing w:after="0" w:line="240"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 </w:t>
      </w:r>
    </w:p>
    <w:p w:rsidR="00555BD2" w:rsidRPr="006A6DDC" w:rsidRDefault="00555BD2" w:rsidP="00555BD2">
      <w:pPr>
        <w:spacing w:after="0" w:line="240" w:lineRule="auto"/>
        <w:ind w:right="-90"/>
        <w:rPr>
          <w:rFonts w:ascii="GHEA Grapalat" w:hAnsi="GHEA Grapalat"/>
          <w:b/>
          <w:sz w:val="24"/>
          <w:szCs w:val="24"/>
          <w:lang w:val="hy-AM"/>
        </w:rPr>
      </w:pPr>
      <w:r w:rsidRPr="006A6DDC">
        <w:rPr>
          <w:rFonts w:ascii="GHEA Grapalat" w:hAnsi="GHEA Grapalat"/>
          <w:b/>
          <w:sz w:val="24"/>
          <w:szCs w:val="24"/>
          <w:lang w:val="hy-AM"/>
        </w:rPr>
        <w:t xml:space="preserve">                      </w:t>
      </w:r>
    </w:p>
    <w:p w:rsidR="00555BD2" w:rsidRPr="006A6DDC" w:rsidRDefault="00555BD2" w:rsidP="00555BD2">
      <w:pPr>
        <w:spacing w:after="0" w:line="240" w:lineRule="auto"/>
        <w:ind w:right="-90"/>
        <w:rPr>
          <w:rFonts w:ascii="GHEA Grapalat" w:hAnsi="GHEA Grapalat"/>
          <w:b/>
          <w:sz w:val="24"/>
          <w:szCs w:val="24"/>
          <w:lang w:val="hy-AM"/>
        </w:rPr>
      </w:pPr>
      <w:r w:rsidRPr="006A6DDC">
        <w:rPr>
          <w:rFonts w:ascii="GHEA Grapalat" w:hAnsi="GHEA Grapalat"/>
          <w:b/>
          <w:sz w:val="24"/>
          <w:szCs w:val="24"/>
          <w:lang w:val="hy-AM"/>
        </w:rPr>
        <w:t>2. ԱՇԽԱՏԱՆՔԻ ԿԱԶՄԱԿԵՐՊՄԱՆ ԵՎ ՂԵԿԱՎԱՐՄԱՆ ՊԱՏԱՍԽԱՆԱՏՎՈՒԹՅՈՒՆԸ</w:t>
      </w:r>
    </w:p>
    <w:p w:rsidR="00555BD2" w:rsidRPr="006A6DDC" w:rsidRDefault="00555BD2" w:rsidP="00555BD2">
      <w:pPr>
        <w:spacing w:after="0" w:line="240" w:lineRule="auto"/>
        <w:ind w:right="-90"/>
        <w:rPr>
          <w:rFonts w:ascii="GHEA Grapalat" w:hAnsi="GHEA Grapalat"/>
          <w:b/>
          <w:sz w:val="24"/>
          <w:szCs w:val="24"/>
          <w:lang w:val="hy-AM"/>
        </w:rPr>
      </w:pPr>
    </w:p>
    <w:p w:rsidR="00555BD2" w:rsidRPr="006A6DDC" w:rsidRDefault="00555BD2" w:rsidP="00555BD2">
      <w:pPr>
        <w:spacing w:after="0" w:line="240" w:lineRule="auto"/>
        <w:ind w:right="-90" w:firstLine="720"/>
        <w:jc w:val="both"/>
        <w:rPr>
          <w:rFonts w:ascii="GHEA Grapalat" w:hAnsi="GHEA Grapalat"/>
          <w:sz w:val="24"/>
          <w:szCs w:val="24"/>
          <w:lang w:val="hy-AM"/>
        </w:rPr>
      </w:pPr>
      <w:r w:rsidRPr="006A6DDC">
        <w:rPr>
          <w:rFonts w:ascii="GHEA Grapalat" w:hAnsi="GHEA Grapalat"/>
          <w:sz w:val="24"/>
          <w:szCs w:val="24"/>
          <w:lang w:val="hy-AM"/>
        </w:rPr>
        <w:t>3.Գլխավոր մասնագետն անմիջականորեն ենթակա և հաշվետու է բաժնի պետին:</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4.Գլխավոր մասնագետը  իրեն ենթակա աշխատողներ չունի:</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5.Գլխավոր մասնագետի բացակայության դեպքում (ՀԾՄ օրենքի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բաժնի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 Բաժնի գլխավոր մասնագետը բաժնի առաջատար մասնագետի բացակայության դեպքում փոխարինում  է նրան՝ քարտուղարի հայեցողությամբ:</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6.Եկամուտների հաշվառման և հավաքագրման բաժնի գլխավոր մասնագետը՝</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ա) չունի աշխատանքների ղեկավարման և վերահսկման լիազորություն.</w:t>
      </w:r>
      <w:r w:rsidRPr="006A6DDC">
        <w:rPr>
          <w:rFonts w:ascii="GHEA Grapalat" w:hAnsi="GHEA Grapalat"/>
          <w:sz w:val="24"/>
          <w:szCs w:val="24"/>
          <w:lang w:val="hy-AM"/>
        </w:rPr>
        <w:tab/>
        <w:t xml:space="preserve"> </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բ) օժանդակում է բաժնի ավելի ցածր պաշտոն զբաղեցնող համայնքային ծառայողների աշխատանքներին, ինչպես նաև մասնակցում է բաժնի  աշխատանքների ծրագրմանը, իսկ անմիջական ղեկավարի հանձնարարությամբ՝ նաև կազմակերպմանը.  </w:t>
      </w:r>
    </w:p>
    <w:p w:rsidR="00555BD2"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lastRenderedPageBreak/>
        <w:t xml:space="preserve">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 </w:t>
      </w:r>
    </w:p>
    <w:p w:rsidR="00664984" w:rsidRPr="006A6DDC" w:rsidRDefault="00664984" w:rsidP="00555BD2">
      <w:pPr>
        <w:spacing w:after="0" w:line="259" w:lineRule="auto"/>
        <w:ind w:right="-90" w:firstLine="720"/>
        <w:jc w:val="both"/>
        <w:rPr>
          <w:rFonts w:ascii="GHEA Grapalat" w:hAnsi="GHEA Grapalat"/>
          <w:sz w:val="24"/>
          <w:szCs w:val="24"/>
          <w:lang w:val="hy-AM"/>
        </w:rPr>
      </w:pPr>
    </w:p>
    <w:p w:rsidR="00555BD2" w:rsidRPr="006A6DDC" w:rsidRDefault="00555BD2" w:rsidP="00555BD2">
      <w:pPr>
        <w:spacing w:after="0" w:line="240" w:lineRule="auto"/>
        <w:ind w:right="-90"/>
        <w:jc w:val="center"/>
        <w:rPr>
          <w:rFonts w:ascii="GHEA Grapalat" w:hAnsi="GHEA Grapalat"/>
          <w:b/>
          <w:sz w:val="24"/>
          <w:szCs w:val="24"/>
          <w:lang w:val="hy-AM"/>
        </w:rPr>
      </w:pPr>
      <w:r w:rsidRPr="006A6DDC">
        <w:rPr>
          <w:rFonts w:ascii="GHEA Grapalat" w:hAnsi="GHEA Grapalat"/>
          <w:b/>
          <w:sz w:val="24"/>
          <w:szCs w:val="24"/>
          <w:lang w:val="hy-AM"/>
        </w:rPr>
        <w:t>3. ՈՐՈՇՈՒՄՆԵՐ ԿԱՅԱՑՆԵԼՈՒ ԼԻԱԶՈՐՈՒԹՅՈՒՆՆԵՐԸ</w:t>
      </w:r>
    </w:p>
    <w:p w:rsidR="00555BD2" w:rsidRPr="006A6DDC" w:rsidRDefault="00555BD2" w:rsidP="00555BD2">
      <w:pPr>
        <w:spacing w:after="0" w:line="240" w:lineRule="auto"/>
        <w:ind w:right="-90"/>
        <w:jc w:val="center"/>
        <w:rPr>
          <w:rFonts w:ascii="GHEA Grapalat" w:hAnsi="GHEA Grapalat"/>
          <w:b/>
          <w:sz w:val="24"/>
          <w:szCs w:val="24"/>
          <w:lang w:val="hy-AM"/>
        </w:rPr>
      </w:pPr>
    </w:p>
    <w:p w:rsidR="00555BD2" w:rsidRPr="006A6DDC" w:rsidRDefault="00555BD2" w:rsidP="00555BD2">
      <w:pPr>
        <w:spacing w:after="0" w:line="240" w:lineRule="auto"/>
        <w:ind w:right="-90" w:firstLine="720"/>
        <w:jc w:val="both"/>
        <w:rPr>
          <w:rFonts w:ascii="GHEA Grapalat" w:hAnsi="GHEA Grapalat"/>
          <w:sz w:val="24"/>
          <w:szCs w:val="24"/>
          <w:lang w:val="hy-AM"/>
        </w:rPr>
      </w:pPr>
      <w:r w:rsidRPr="006A6DDC">
        <w:rPr>
          <w:rFonts w:ascii="GHEA Grapalat" w:hAnsi="GHEA Grapalat"/>
          <w:sz w:val="24"/>
          <w:szCs w:val="24"/>
          <w:lang w:val="hy-AM"/>
        </w:rPr>
        <w:t>7.Գլխավորմասնագետը իր պաշտոնի անձնագրով մասնակցում է հիմնախնդիրների լուծմանը, որոշումների ընդունմանը և հանձնարարականների կատարմանը:</w:t>
      </w:r>
    </w:p>
    <w:p w:rsidR="00555BD2" w:rsidRPr="006A6DDC" w:rsidRDefault="00555BD2" w:rsidP="00555BD2">
      <w:pPr>
        <w:spacing w:after="0" w:line="240" w:lineRule="auto"/>
        <w:ind w:right="-90"/>
        <w:jc w:val="both"/>
        <w:rPr>
          <w:rFonts w:ascii="GHEA Grapalat" w:hAnsi="GHEA Grapalat"/>
          <w:sz w:val="24"/>
          <w:szCs w:val="24"/>
          <w:lang w:val="hy-AM"/>
        </w:rPr>
      </w:pPr>
    </w:p>
    <w:p w:rsidR="00555BD2" w:rsidRPr="006A6DDC" w:rsidRDefault="00555BD2" w:rsidP="00555BD2">
      <w:pPr>
        <w:spacing w:after="0" w:line="259" w:lineRule="auto"/>
        <w:ind w:right="-90"/>
        <w:jc w:val="center"/>
        <w:rPr>
          <w:rFonts w:ascii="GHEA Grapalat" w:hAnsi="GHEA Grapalat"/>
          <w:b/>
          <w:sz w:val="24"/>
          <w:szCs w:val="24"/>
          <w:lang w:val="hy-AM"/>
        </w:rPr>
      </w:pPr>
      <w:r w:rsidRPr="006A6DDC">
        <w:rPr>
          <w:rFonts w:ascii="GHEA Grapalat" w:hAnsi="GHEA Grapalat"/>
          <w:b/>
          <w:sz w:val="24"/>
          <w:szCs w:val="24"/>
          <w:lang w:val="hy-AM"/>
        </w:rPr>
        <w:t>4. ՇՓՈՒՄՆԵՐԸ ԵՎ ՆԵՐԿԱՅԱՑՈՒՑՉՈՒԹՅՈՒՆԸ</w:t>
      </w:r>
    </w:p>
    <w:p w:rsidR="00555BD2" w:rsidRPr="006A6DDC" w:rsidRDefault="00555BD2" w:rsidP="00555BD2">
      <w:pPr>
        <w:spacing w:after="0" w:line="259" w:lineRule="auto"/>
        <w:ind w:right="-90"/>
        <w:jc w:val="center"/>
        <w:rPr>
          <w:rFonts w:ascii="GHEA Grapalat" w:hAnsi="GHEA Grapalat"/>
          <w:b/>
          <w:sz w:val="24"/>
          <w:szCs w:val="24"/>
          <w:lang w:val="hy-AM"/>
        </w:rPr>
      </w:pPr>
    </w:p>
    <w:p w:rsidR="00555BD2" w:rsidRPr="006A6DDC" w:rsidRDefault="00555BD2" w:rsidP="00555BD2">
      <w:pPr>
        <w:spacing w:after="0" w:line="259" w:lineRule="auto"/>
        <w:ind w:right="-90"/>
        <w:rPr>
          <w:rFonts w:ascii="GHEA Grapalat" w:hAnsi="GHEA Grapalat"/>
          <w:sz w:val="24"/>
          <w:szCs w:val="24"/>
          <w:lang w:val="hy-AM"/>
        </w:rPr>
      </w:pPr>
      <w:r w:rsidRPr="006A6DDC">
        <w:rPr>
          <w:rFonts w:ascii="GHEA Grapalat" w:hAnsi="GHEA Grapalat"/>
          <w:sz w:val="24"/>
          <w:szCs w:val="24"/>
          <w:lang w:val="hy-AM"/>
        </w:rPr>
        <w:t xml:space="preserve">8. Գլխավոր մասնագետը՝                                                                                                                </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ա) Համայնքապետարանի  աշխատակազմի աշխատողների հետ շփվում  և հանդես է  գալիս իր պաշտոնի  լիազորությունների շրջանակներում: </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հանդիպումներին,խորհրդակցություններին, գիտաժողովներին, սեմինարներին, ինչպես նաև հանդես է  գալիս  առաջարկություններով, զեկուցումներով և այլն: </w:t>
      </w:r>
    </w:p>
    <w:p w:rsidR="00555BD2" w:rsidRPr="006A6DDC" w:rsidRDefault="00555BD2" w:rsidP="00555BD2">
      <w:pPr>
        <w:spacing w:after="0" w:line="259" w:lineRule="auto"/>
        <w:ind w:right="-90"/>
        <w:rPr>
          <w:rFonts w:ascii="GHEA Grapalat" w:hAnsi="GHEA Grapalat"/>
          <w:sz w:val="24"/>
          <w:szCs w:val="24"/>
          <w:lang w:val="hy-AM"/>
        </w:rPr>
      </w:pPr>
    </w:p>
    <w:p w:rsidR="00555BD2" w:rsidRPr="006A6DDC" w:rsidRDefault="00555BD2" w:rsidP="00555BD2">
      <w:pPr>
        <w:spacing w:after="0" w:line="259" w:lineRule="auto"/>
        <w:ind w:right="-90"/>
        <w:jc w:val="center"/>
        <w:rPr>
          <w:rFonts w:ascii="GHEA Grapalat" w:hAnsi="GHEA Grapalat"/>
          <w:b/>
          <w:sz w:val="24"/>
          <w:szCs w:val="24"/>
          <w:lang w:val="hy-AM"/>
        </w:rPr>
      </w:pPr>
      <w:r w:rsidRPr="006A6DDC">
        <w:rPr>
          <w:rFonts w:ascii="GHEA Grapalat" w:hAnsi="GHEA Grapalat"/>
          <w:b/>
          <w:sz w:val="24"/>
          <w:szCs w:val="24"/>
          <w:lang w:val="hy-AM"/>
        </w:rPr>
        <w:t>5. ԽՆԴԻՐՆԵՐԻ ԲԱՐԴՈՒԹՅՈՒՆԸ ԵՎ ԴՐԱՆՑ  ՍՏԵՂԾԱԳՈՐԾԱԿԱՆ ԼՈՒԾՈՒՄԸ</w:t>
      </w:r>
    </w:p>
    <w:p w:rsidR="00555BD2" w:rsidRPr="006A6DDC" w:rsidRDefault="00555BD2" w:rsidP="00555BD2">
      <w:pPr>
        <w:spacing w:after="0" w:line="259" w:lineRule="auto"/>
        <w:ind w:right="-90"/>
        <w:jc w:val="center"/>
        <w:rPr>
          <w:rFonts w:ascii="GHEA Grapalat" w:hAnsi="GHEA Grapalat"/>
          <w:b/>
          <w:sz w:val="24"/>
          <w:szCs w:val="24"/>
          <w:lang w:val="hy-AM"/>
        </w:rPr>
      </w:pP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555BD2" w:rsidRPr="006A6DDC" w:rsidRDefault="00555BD2" w:rsidP="00555BD2">
      <w:pPr>
        <w:spacing w:after="0" w:line="259" w:lineRule="auto"/>
        <w:ind w:right="-90" w:firstLine="720"/>
        <w:jc w:val="both"/>
        <w:rPr>
          <w:rFonts w:ascii="GHEA Grapalat" w:hAnsi="GHEA Grapalat"/>
          <w:sz w:val="24"/>
          <w:szCs w:val="24"/>
          <w:lang w:val="hy-AM"/>
        </w:rPr>
      </w:pPr>
    </w:p>
    <w:p w:rsidR="00555BD2" w:rsidRPr="006A6DDC" w:rsidRDefault="00555BD2" w:rsidP="00555BD2">
      <w:pPr>
        <w:spacing w:after="120" w:line="259" w:lineRule="auto"/>
        <w:ind w:right="-90"/>
        <w:jc w:val="center"/>
        <w:rPr>
          <w:rFonts w:ascii="GHEA Grapalat" w:hAnsi="GHEA Grapalat"/>
          <w:b/>
          <w:sz w:val="24"/>
          <w:szCs w:val="24"/>
          <w:lang w:val="hy-AM"/>
        </w:rPr>
      </w:pPr>
      <w:r w:rsidRPr="006A6DDC">
        <w:rPr>
          <w:rFonts w:ascii="GHEA Grapalat" w:hAnsi="GHEA Grapalat"/>
          <w:b/>
          <w:sz w:val="24"/>
          <w:szCs w:val="24"/>
          <w:lang w:val="hy-AM"/>
        </w:rPr>
        <w:t>6. ԳԻՏԵԼԻՔՆԵՐԸ ԵՎ ՀՄՏՈՒԹՅՈՒՆՆԵՐԸ</w:t>
      </w:r>
    </w:p>
    <w:p w:rsidR="00555BD2" w:rsidRPr="006A6DDC" w:rsidRDefault="00555BD2" w:rsidP="00555BD2">
      <w:pPr>
        <w:spacing w:after="0" w:line="259" w:lineRule="auto"/>
        <w:ind w:right="-90"/>
        <w:rPr>
          <w:rFonts w:ascii="GHEA Grapalat" w:hAnsi="GHEA Grapalat"/>
          <w:sz w:val="24"/>
          <w:szCs w:val="24"/>
          <w:lang w:val="hy-AM"/>
        </w:rPr>
      </w:pPr>
      <w:r w:rsidRPr="006A6DDC">
        <w:rPr>
          <w:rFonts w:ascii="GHEA Grapalat" w:hAnsi="GHEA Grapalat"/>
          <w:sz w:val="24"/>
          <w:szCs w:val="24"/>
          <w:lang w:val="hy-AM"/>
        </w:rPr>
        <w:t>10.Գլխավոր մասնագետը՝</w:t>
      </w:r>
    </w:p>
    <w:p w:rsidR="00555BD2" w:rsidRPr="006A6DDC" w:rsidRDefault="00555BD2" w:rsidP="00555BD2">
      <w:pPr>
        <w:spacing w:after="0"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55BD2" w:rsidRPr="006A6DDC" w:rsidRDefault="00555BD2" w:rsidP="00555BD2">
      <w:pPr>
        <w:spacing w:after="0" w:line="259" w:lineRule="auto"/>
        <w:ind w:right="-90" w:firstLine="720"/>
        <w:rPr>
          <w:rFonts w:ascii="GHEA Grapalat" w:hAnsi="GHEA Grapalat"/>
          <w:sz w:val="24"/>
          <w:szCs w:val="24"/>
          <w:lang w:val="hy-AM"/>
        </w:rPr>
      </w:pPr>
      <w:r w:rsidRPr="006A6DDC">
        <w:rPr>
          <w:rFonts w:ascii="GHEA Grapalat" w:hAnsi="GHEA Grapalat"/>
          <w:sz w:val="24"/>
          <w:szCs w:val="24"/>
          <w:lang w:val="hy-AM"/>
        </w:rPr>
        <w:t>բ) ՈՒնի &lt;&lt;Համայնքային ծառայության  մասին&gt;&gt;, &lt;&lt;Տեղական ինքնակառավարման մասին&gt;&gt; Հայաստանի Հանրապետության օրենքների, աշխատակազմի կանոնադրության և իր լիազորությունների հետ կապված իրավական ակտերի անհրաժեշտ իմացություն, ինչպես նաև տրամաբանելու, տարբեր իրավիճակներում  կողմնորոշվելու ունակություն:</w:t>
      </w:r>
    </w:p>
    <w:p w:rsidR="00555BD2" w:rsidRPr="006A6DDC" w:rsidRDefault="00555BD2" w:rsidP="00555BD2">
      <w:pPr>
        <w:spacing w:after="0" w:line="259" w:lineRule="auto"/>
        <w:ind w:right="-90" w:firstLine="720"/>
        <w:rPr>
          <w:rFonts w:ascii="GHEA Grapalat" w:hAnsi="GHEA Grapalat"/>
          <w:sz w:val="24"/>
          <w:szCs w:val="24"/>
          <w:lang w:val="hy-AM"/>
        </w:rPr>
      </w:pPr>
      <w:r w:rsidRPr="006A6DDC">
        <w:rPr>
          <w:rFonts w:ascii="GHEA Grapalat" w:hAnsi="GHEA Grapalat"/>
          <w:sz w:val="24"/>
          <w:szCs w:val="24"/>
          <w:lang w:val="hy-AM"/>
        </w:rPr>
        <w:t>գ) Տիրապետում է անհրաժեշտ տեղեկատվության:</w:t>
      </w:r>
      <w:r w:rsidRPr="006A6DDC">
        <w:rPr>
          <w:rFonts w:ascii="GHEA Grapalat" w:hAnsi="GHEA Grapalat"/>
          <w:sz w:val="24"/>
          <w:szCs w:val="24"/>
          <w:lang w:val="hy-AM"/>
        </w:rPr>
        <w:tab/>
      </w:r>
    </w:p>
    <w:p w:rsidR="00555BD2" w:rsidRPr="006A6DDC" w:rsidRDefault="00555BD2" w:rsidP="00555BD2">
      <w:pPr>
        <w:spacing w:after="0" w:line="259" w:lineRule="auto"/>
        <w:ind w:right="-90" w:firstLine="720"/>
        <w:rPr>
          <w:rFonts w:ascii="GHEA Grapalat" w:hAnsi="GHEA Grapalat"/>
          <w:sz w:val="24"/>
          <w:szCs w:val="24"/>
          <w:lang w:val="hy-AM"/>
        </w:rPr>
      </w:pPr>
      <w:r w:rsidRPr="006A6DDC">
        <w:rPr>
          <w:rFonts w:ascii="GHEA Grapalat" w:hAnsi="GHEA Grapalat"/>
          <w:sz w:val="24"/>
          <w:szCs w:val="24"/>
          <w:lang w:val="hy-AM"/>
        </w:rPr>
        <w:t xml:space="preserve">դ) ՈՒնի համակարգչով և ժամանակակից այլ տեխնիկական միջոցներով աշխատելու ունակություն: </w:t>
      </w:r>
    </w:p>
    <w:p w:rsidR="00555BD2" w:rsidRPr="00555BD2" w:rsidRDefault="00555BD2" w:rsidP="00555BD2">
      <w:pPr>
        <w:spacing w:after="0"/>
        <w:ind w:right="-90" w:firstLine="720"/>
        <w:jc w:val="both"/>
        <w:rPr>
          <w:rFonts w:ascii="GHEA Grapalat" w:hAnsi="GHEA Grapalat"/>
          <w:sz w:val="24"/>
          <w:szCs w:val="24"/>
          <w:lang w:val="hy-AM"/>
        </w:rPr>
      </w:pPr>
      <w:r w:rsidRPr="006A6DDC">
        <w:rPr>
          <w:rFonts w:ascii="GHEA Grapalat" w:hAnsi="GHEA Grapalat"/>
          <w:sz w:val="24"/>
          <w:szCs w:val="24"/>
          <w:lang w:val="hy-AM"/>
        </w:rPr>
        <w:t>ե) տիրապետում է որևէ օտար լեզվի:</w:t>
      </w:r>
    </w:p>
    <w:p w:rsidR="00555BD2" w:rsidRPr="006A6DDC" w:rsidRDefault="00555BD2" w:rsidP="00555BD2">
      <w:pPr>
        <w:ind w:right="-90"/>
        <w:jc w:val="center"/>
        <w:rPr>
          <w:rFonts w:ascii="GHEA Grapalat" w:hAnsi="GHEA Grapalat"/>
          <w:b/>
          <w:sz w:val="24"/>
          <w:szCs w:val="24"/>
          <w:lang w:val="hy-AM"/>
        </w:rPr>
      </w:pPr>
      <w:r w:rsidRPr="006A6DDC">
        <w:rPr>
          <w:rFonts w:ascii="GHEA Grapalat" w:hAnsi="GHEA Grapalat"/>
          <w:b/>
          <w:sz w:val="24"/>
          <w:szCs w:val="24"/>
          <w:lang w:val="hy-AM"/>
        </w:rPr>
        <w:lastRenderedPageBreak/>
        <w:t>7.ԻՐԱՎՈՒՆՔՆԵՐԸ ԵՎ ՊԱՐՏԱԿԱՆՈՒԹՅՈՒՆՆԵՐԸ</w:t>
      </w:r>
    </w:p>
    <w:p w:rsidR="00555BD2" w:rsidRPr="006A6DDC" w:rsidRDefault="00555BD2" w:rsidP="00555BD2">
      <w:pPr>
        <w:spacing w:after="0" w:line="240" w:lineRule="auto"/>
        <w:rPr>
          <w:rFonts w:ascii="GHEA Grapalat" w:hAnsi="GHEA Grapalat"/>
          <w:sz w:val="24"/>
          <w:szCs w:val="24"/>
          <w:lang w:val="hy-AM"/>
        </w:rPr>
      </w:pPr>
      <w:r w:rsidRPr="006A6DDC">
        <w:rPr>
          <w:rFonts w:ascii="GHEA Grapalat" w:hAnsi="GHEA Grapalat"/>
          <w:sz w:val="24"/>
          <w:szCs w:val="24"/>
          <w:lang w:val="hy-AM"/>
        </w:rPr>
        <w:t>11.Գլխավոր մասնագետը՝</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ա) կատարում է բաժնի պետի հանձնարարությունները ժամանակին.</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բ) ապահովում է տվյալ բաժնի փաստաթղթաշրջանառությունը և լրացնում համապատասխան փաստաթղթերը.</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գ) ապահովում է բաժնի պետի հանձնարարականների համապատասխան ժամկետում կատարումը, կատարման ընթացքի և արդյունքների մասին զեկուցում նրան.</w:t>
      </w:r>
    </w:p>
    <w:p w:rsidR="009E4170" w:rsidRDefault="00555BD2" w:rsidP="009E4170">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 xml:space="preserve">դ) </w:t>
      </w:r>
      <w:r w:rsidR="009E4170">
        <w:rPr>
          <w:rFonts w:ascii="GHEA Grapalat" w:hAnsi="GHEA Grapalat"/>
          <w:sz w:val="24"/>
          <w:szCs w:val="24"/>
          <w:lang w:val="hy-AM"/>
        </w:rPr>
        <w:t xml:space="preserve">իրականացնում է վարչական տարածքում փաստաթղթաշրջանառությունը, անշարժ գույքի հարկի, տուրքերի և վարձավճարների հավաքագրման աշխատանքներ, տեղեկանքների տրման, քաղաքացիների դիմում-բողոքների հաշվառման  աշխատանքները, դրանց վերաբերյալ ներկայացնում առաջարկություններ: Վարում է </w:t>
      </w:r>
      <w:hyperlink r:id="rId5" w:history="1">
        <w:r w:rsidR="009E4170">
          <w:rPr>
            <w:rStyle w:val="a3"/>
            <w:rFonts w:ascii="GHEA Grapalat" w:hAnsi="GHEA Grapalat"/>
            <w:sz w:val="24"/>
            <w:szCs w:val="24"/>
            <w:lang w:val="hy-AM"/>
          </w:rPr>
          <w:t>www.aparan.am</w:t>
        </w:r>
      </w:hyperlink>
      <w:r w:rsidR="009E4170">
        <w:rPr>
          <w:rFonts w:ascii="GHEA Grapalat" w:hAnsi="GHEA Grapalat"/>
          <w:sz w:val="24"/>
          <w:szCs w:val="24"/>
          <w:lang w:val="hy-AM"/>
        </w:rPr>
        <w:t xml:space="preserve"> և e-community.am հարկային բազան: </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 xml:space="preserve">ե) բաժնի պետին ներկայացնում է հողի և գույքի հարկերի, տեղական տուրքերի և վճարների հաշվառման և հավաքագրման գործում իր աշխատանքային ծրագրերը, անհրաժեշտության դեպքում, իր լիազորությունների սահմաններում, նախապատրաստում է առաջարկություններ, տեղեկանքներ, հաշվետվություններ, միջնորդագրեր, զեկուցագրեր   և այլ գրություններ:          </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զ) վարչական տարածքներում իրականացնում է հարկերի և տուրքերի հավաքագրման վիճակի ուսումնասիրություններ, վարչական տարածքների օպերատոր-հարկահավաքներին ցուցաբերելով անհրաժեշտ օգնություն.</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է) բաժնի պետի հանձնարարությամբ ուսումնասիրում է դիմումներում և բողոքներում բարձրացված հարցերը և    ՀՀ օրենսդրությամբ սահմանված կարգով և ժամկետներում նախապատրաստում պատասխան.</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ը)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թ) աշխատակազմի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ժ) իրականացնում է սույն պաշտոնի անձնագրով սահմանված այլ լիազորություններ.</w:t>
      </w:r>
      <w:r w:rsidRPr="006A6DDC">
        <w:rPr>
          <w:rFonts w:ascii="GHEA Grapalat" w:hAnsi="GHEA Grapalat"/>
          <w:sz w:val="24"/>
          <w:szCs w:val="24"/>
          <w:lang w:val="hy-AM"/>
        </w:rPr>
        <w:tab/>
      </w:r>
    </w:p>
    <w:p w:rsidR="00555BD2" w:rsidRPr="006A6DDC" w:rsidRDefault="00555BD2" w:rsidP="00555BD2">
      <w:pPr>
        <w:spacing w:after="0" w:line="240" w:lineRule="auto"/>
        <w:ind w:firstLine="720"/>
        <w:jc w:val="both"/>
        <w:rPr>
          <w:rFonts w:ascii="GHEA Grapalat" w:hAnsi="GHEA Grapalat"/>
          <w:sz w:val="24"/>
          <w:szCs w:val="24"/>
          <w:lang w:val="hy-AM"/>
        </w:rPr>
      </w:pPr>
      <w:r w:rsidRPr="006A6DDC">
        <w:rPr>
          <w:rFonts w:ascii="GHEA Grapalat" w:hAnsi="GHEA Grapalat"/>
          <w:sz w:val="24"/>
          <w:szCs w:val="24"/>
          <w:lang w:val="hy-AM"/>
        </w:rPr>
        <w:t>ի) ունի Օրենքով և իրավական ակտերով նախատեսված այլ իրավունքներ և կրում է այդ ակտերով նախատեսված պարտականություններ:</w:t>
      </w:r>
    </w:p>
    <w:p w:rsidR="00555BD2" w:rsidRPr="006A6DDC" w:rsidRDefault="00555BD2" w:rsidP="00555BD2">
      <w:pPr>
        <w:spacing w:after="0" w:line="240" w:lineRule="auto"/>
        <w:rPr>
          <w:rFonts w:ascii="GHEA Grapalat" w:hAnsi="GHEA Grapalat"/>
          <w:sz w:val="24"/>
          <w:szCs w:val="24"/>
          <w:lang w:val="hy-AM"/>
        </w:rPr>
      </w:pPr>
    </w:p>
    <w:p w:rsidR="00555BD2" w:rsidRPr="006A6DDC" w:rsidRDefault="00555BD2" w:rsidP="00555BD2">
      <w:pPr>
        <w:spacing w:after="0" w:line="240" w:lineRule="auto"/>
        <w:jc w:val="center"/>
        <w:rPr>
          <w:rFonts w:ascii="GHEA Grapalat" w:hAnsi="GHEA Grapalat"/>
          <w:b/>
          <w:sz w:val="24"/>
          <w:szCs w:val="24"/>
          <w:lang w:val="hy-AM"/>
        </w:rPr>
      </w:pPr>
      <w:r w:rsidRPr="006A6DDC">
        <w:rPr>
          <w:rFonts w:ascii="GHEA Grapalat" w:hAnsi="GHEA Grapalat"/>
          <w:b/>
          <w:sz w:val="24"/>
          <w:szCs w:val="24"/>
          <w:lang w:val="hy-AM"/>
        </w:rPr>
        <w:t>8.ՀԱՄԱՅՆՔԱՅԻՆ ԾԱՌԱՅՈՒԹՅԱՆ ԴԱՍԱՅԻՆ ԱՍՏԻՃԱՆԸ</w:t>
      </w:r>
    </w:p>
    <w:p w:rsidR="00555BD2" w:rsidRPr="006A6DDC" w:rsidRDefault="00555BD2" w:rsidP="00555BD2">
      <w:pPr>
        <w:tabs>
          <w:tab w:val="left" w:pos="3345"/>
        </w:tabs>
        <w:spacing w:after="0" w:line="240" w:lineRule="auto"/>
        <w:rPr>
          <w:rFonts w:ascii="GHEA Grapalat" w:hAnsi="GHEA Grapalat"/>
          <w:sz w:val="24"/>
          <w:szCs w:val="24"/>
          <w:lang w:val="hy-AM"/>
        </w:rPr>
      </w:pPr>
      <w:r w:rsidRPr="006A6DDC">
        <w:rPr>
          <w:rFonts w:ascii="GHEA Grapalat" w:hAnsi="GHEA Grapalat"/>
          <w:sz w:val="24"/>
          <w:szCs w:val="24"/>
          <w:lang w:val="hy-AM"/>
        </w:rPr>
        <w:tab/>
      </w:r>
    </w:p>
    <w:p w:rsidR="00555BD2" w:rsidRPr="006A6DDC" w:rsidRDefault="00555BD2" w:rsidP="00555BD2">
      <w:pPr>
        <w:spacing w:line="259" w:lineRule="auto"/>
        <w:ind w:right="-90" w:firstLine="720"/>
        <w:jc w:val="both"/>
        <w:rPr>
          <w:rFonts w:ascii="GHEA Grapalat" w:hAnsi="GHEA Grapalat"/>
          <w:sz w:val="24"/>
          <w:szCs w:val="24"/>
          <w:lang w:val="hy-AM"/>
        </w:rPr>
      </w:pPr>
      <w:r w:rsidRPr="006A6DDC">
        <w:rPr>
          <w:rFonts w:ascii="GHEA Grapalat" w:hAnsi="GHEA Grapalat"/>
          <w:sz w:val="24"/>
          <w:szCs w:val="24"/>
          <w:lang w:val="hy-AM"/>
        </w:rPr>
        <w:t>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555BD2" w:rsidRPr="006A6DDC" w:rsidRDefault="00555BD2" w:rsidP="00555BD2">
      <w:pPr>
        <w:spacing w:line="259" w:lineRule="auto"/>
        <w:ind w:right="-90"/>
        <w:rPr>
          <w:rFonts w:ascii="GHEA Grapalat" w:hAnsi="GHEA Grapalat"/>
          <w:sz w:val="24"/>
          <w:szCs w:val="24"/>
          <w:lang w:val="hy-AM"/>
        </w:rPr>
      </w:pPr>
    </w:p>
    <w:p w:rsidR="00555BD2" w:rsidRPr="006A6DDC" w:rsidRDefault="00555BD2" w:rsidP="00555BD2">
      <w:pPr>
        <w:rPr>
          <w:lang w:val="hy-AM"/>
        </w:rPr>
      </w:pPr>
    </w:p>
    <w:p w:rsidR="007D70D2" w:rsidRPr="00555BD2" w:rsidRDefault="007D70D2">
      <w:pPr>
        <w:rPr>
          <w:lang w:val="hy-AM"/>
        </w:rPr>
      </w:pPr>
    </w:p>
    <w:sectPr w:rsidR="007D70D2" w:rsidRPr="00555BD2" w:rsidSect="006A6DDC">
      <w:pgSz w:w="12240" w:h="15840"/>
      <w:pgMar w:top="630" w:right="630" w:bottom="284"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555BD2"/>
    <w:rsid w:val="001A623F"/>
    <w:rsid w:val="0033223D"/>
    <w:rsid w:val="00555BD2"/>
    <w:rsid w:val="00664984"/>
    <w:rsid w:val="007D70D2"/>
    <w:rsid w:val="009B7319"/>
    <w:rsid w:val="009E4170"/>
    <w:rsid w:val="00BB6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D2"/>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4170"/>
    <w:rPr>
      <w:color w:val="0000FF" w:themeColor="hyperlink"/>
      <w:u w:val="single"/>
    </w:rPr>
  </w:style>
  <w:style w:type="paragraph" w:styleId="a4">
    <w:name w:val="Balloon Text"/>
    <w:basedOn w:val="a"/>
    <w:link w:val="a5"/>
    <w:uiPriority w:val="99"/>
    <w:semiHidden/>
    <w:unhideWhenUsed/>
    <w:rsid w:val="00BB69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694F"/>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062033">
      <w:bodyDiv w:val="1"/>
      <w:marLeft w:val="0"/>
      <w:marRight w:val="0"/>
      <w:marTop w:val="0"/>
      <w:marBottom w:val="0"/>
      <w:divBdr>
        <w:top w:val="none" w:sz="0" w:space="0" w:color="auto"/>
        <w:left w:val="none" w:sz="0" w:space="0" w:color="auto"/>
        <w:bottom w:val="none" w:sz="0" w:space="0" w:color="auto"/>
        <w:right w:val="none" w:sz="0" w:space="0" w:color="auto"/>
      </w:divBdr>
    </w:div>
    <w:div w:id="999116181">
      <w:bodyDiv w:val="1"/>
      <w:marLeft w:val="0"/>
      <w:marRight w:val="0"/>
      <w:marTop w:val="0"/>
      <w:marBottom w:val="0"/>
      <w:divBdr>
        <w:top w:val="none" w:sz="0" w:space="0" w:color="auto"/>
        <w:left w:val="none" w:sz="0" w:space="0" w:color="auto"/>
        <w:bottom w:val="none" w:sz="0" w:space="0" w:color="auto"/>
        <w:right w:val="none" w:sz="0" w:space="0" w:color="auto"/>
      </w:divBdr>
    </w:div>
    <w:div w:id="1133711717">
      <w:bodyDiv w:val="1"/>
      <w:marLeft w:val="0"/>
      <w:marRight w:val="0"/>
      <w:marTop w:val="0"/>
      <w:marBottom w:val="0"/>
      <w:divBdr>
        <w:top w:val="none" w:sz="0" w:space="0" w:color="auto"/>
        <w:left w:val="none" w:sz="0" w:space="0" w:color="auto"/>
        <w:bottom w:val="none" w:sz="0" w:space="0" w:color="auto"/>
        <w:right w:val="none" w:sz="0" w:space="0" w:color="auto"/>
      </w:divBdr>
    </w:div>
    <w:div w:id="1361316728">
      <w:bodyDiv w:val="1"/>
      <w:marLeft w:val="0"/>
      <w:marRight w:val="0"/>
      <w:marTop w:val="0"/>
      <w:marBottom w:val="0"/>
      <w:divBdr>
        <w:top w:val="none" w:sz="0" w:space="0" w:color="auto"/>
        <w:left w:val="none" w:sz="0" w:space="0" w:color="auto"/>
        <w:bottom w:val="none" w:sz="0" w:space="0" w:color="auto"/>
        <w:right w:val="none" w:sz="0" w:space="0" w:color="auto"/>
      </w:divBdr>
    </w:div>
    <w:div w:id="18808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paran.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976</Words>
  <Characters>5564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11</cp:revision>
  <cp:lastPrinted>2022-02-10T14:20:00Z</cp:lastPrinted>
  <dcterms:created xsi:type="dcterms:W3CDTF">2018-03-18T07:18:00Z</dcterms:created>
  <dcterms:modified xsi:type="dcterms:W3CDTF">2022-02-10T14:20:00Z</dcterms:modified>
</cp:coreProperties>
</file>